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eastAsia="宋体" w:cs="宋体"/>
          <w:b/>
          <w:bCs/>
          <w:sz w:val="44"/>
          <w:szCs w:val="44"/>
        </w:rPr>
      </w:pPr>
      <w:r>
        <w:rPr>
          <w:rFonts w:hint="eastAsia" w:eastAsia="宋体" w:cs="宋体"/>
          <w:b/>
          <w:bCs/>
          <w:sz w:val="44"/>
          <w:szCs w:val="44"/>
        </w:rPr>
        <w:t>华声在线刊例价格表及产品说明书</w:t>
      </w:r>
    </w:p>
    <w:p>
      <w:pPr>
        <w:jc w:val="center"/>
        <w:rPr>
          <w:rFonts w:ascii="宋体" w:hAnsi="宋体" w:cs="宋体"/>
        </w:rPr>
      </w:pP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jc w:val="right"/>
        <w:rPr>
          <w:sz w:val="24"/>
        </w:rPr>
      </w:pPr>
      <w:r>
        <w:rPr>
          <w:rFonts w:hint="eastAsia" w:ascii="宋体" w:hAnsi="宋体" w:cs="宋体"/>
          <w:sz w:val="18"/>
          <w:szCs w:val="18"/>
        </w:rPr>
        <w:t>（单位：元）</w:t>
      </w:r>
    </w:p>
    <w:p>
      <w:pPr>
        <w:ind w:firstLine="180" w:firstLineChars="100"/>
        <w:rPr>
          <w:sz w:val="18"/>
          <w:szCs w:val="18"/>
        </w:rPr>
      </w:pPr>
    </w:p>
    <w:tbl>
      <w:tblPr>
        <w:tblStyle w:val="4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080"/>
        <w:gridCol w:w="1080"/>
        <w:gridCol w:w="1186"/>
        <w:gridCol w:w="1151"/>
        <w:gridCol w:w="1094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2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tl2br w:val="single" w:color="auto" w:sz="4" w:space="0"/>
            </w:tcBorders>
            <w:shd w:val="clear" w:color="auto" w:fill="DCE6F2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131445</wp:posOffset>
                      </wp:positionV>
                      <wp:extent cx="800100" cy="297180"/>
                      <wp:effectExtent l="0" t="0" r="0" b="0"/>
                      <wp:wrapNone/>
                      <wp:docPr id="45" name="文本框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广告位置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1.6pt;margin-top:10.35pt;height:23.4pt;width:63pt;z-index:251660288;mso-width-relative:page;mso-height-relative:page;" filled="f" stroked="f" coordsize="21600,21600" o:gfxdata="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F12i/WAAAA&#10;CAEAAA8AAAAAAAAAAQAgAAAAIgAAAGRycy9kb3ducmV2LnhtbFBLAQIUABQAAAAIAIdO4kCkD+9N&#10;rQEAAE8DAAAOAAAAAAAAAAEAIAAAACU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广告位置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428625</wp:posOffset>
                      </wp:positionV>
                      <wp:extent cx="800100" cy="297180"/>
                      <wp:effectExtent l="0" t="0" r="0" b="0"/>
                      <wp:wrapNone/>
                      <wp:docPr id="43" name="文本框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广告形式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.4pt;margin-top:33.75pt;height:23.4pt;width:63pt;z-index:251659264;mso-width-relative:page;mso-height-relative:page;" filled="f" stroked="f" coordsize="21600,21600" o:gfxdata="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f87pH1wAA&#10;AAoBAAAPAAAAAAAAAAEAIAAAACIAAABkcnMvZG93bnJldi54bWxQSwECFAAUAAAACACHTuJAufNW&#10;660BAABPAwAADgAAAAAAAAABACAAAAAm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广告形式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double" w:color="auto" w:sz="4" w:space="0"/>
            </w:tcBorders>
            <w:shd w:val="clear" w:color="auto" w:fill="DCE6F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网站首页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（按周）</w:t>
            </w:r>
          </w:p>
        </w:tc>
        <w:tc>
          <w:tcPr>
            <w:tcW w:w="1080" w:type="dxa"/>
            <w:tcBorders>
              <w:top w:val="double" w:color="auto" w:sz="4" w:space="0"/>
            </w:tcBorders>
            <w:shd w:val="clear" w:color="auto" w:fill="DCE6F2"/>
            <w:vAlign w:val="center"/>
          </w:tcPr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网站首页</w:t>
            </w: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（按月）</w:t>
            </w:r>
          </w:p>
        </w:tc>
        <w:tc>
          <w:tcPr>
            <w:tcW w:w="1186" w:type="dxa"/>
            <w:tcBorders>
              <w:top w:val="double" w:color="auto" w:sz="4" w:space="0"/>
            </w:tcBorders>
            <w:shd w:val="clear" w:color="auto" w:fill="DCE6F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频道首页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（按周）</w:t>
            </w:r>
          </w:p>
        </w:tc>
        <w:tc>
          <w:tcPr>
            <w:tcW w:w="1151" w:type="dxa"/>
            <w:tcBorders>
              <w:top w:val="double" w:color="auto" w:sz="4" w:space="0"/>
            </w:tcBorders>
            <w:shd w:val="clear" w:color="auto" w:fill="DCE6F2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频道首页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（按月）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4" w:type="dxa"/>
            <w:tcBorders>
              <w:top w:val="double" w:color="auto" w:sz="4" w:space="0"/>
            </w:tcBorders>
            <w:shd w:val="clear" w:color="auto" w:fill="DCE6F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频道内页（按周）</w:t>
            </w:r>
          </w:p>
        </w:tc>
        <w:tc>
          <w:tcPr>
            <w:tcW w:w="2457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shd w:val="clear" w:color="auto" w:fill="DCE6F2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格式标准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 w:cs="MS Gothic"/>
              </w:rPr>
              <w:t>市州频道按实际尺寸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2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短通栏</w:t>
            </w:r>
          </w:p>
        </w:tc>
        <w:tc>
          <w:tcPr>
            <w:tcW w:w="108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42,000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168,000</w:t>
            </w:r>
          </w:p>
        </w:tc>
        <w:tc>
          <w:tcPr>
            <w:tcW w:w="118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24,000</w:t>
            </w:r>
          </w:p>
        </w:tc>
        <w:tc>
          <w:tcPr>
            <w:tcW w:w="1151" w:type="dxa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ind w:right="18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96,000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ind w:right="18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24,000</w:t>
            </w:r>
          </w:p>
        </w:tc>
        <w:tc>
          <w:tcPr>
            <w:tcW w:w="245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首页900*80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文章内页560*60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（均三轮播）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2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长通栏</w:t>
            </w:r>
          </w:p>
        </w:tc>
        <w:tc>
          <w:tcPr>
            <w:tcW w:w="108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45,000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180,000</w:t>
            </w:r>
          </w:p>
        </w:tc>
        <w:tc>
          <w:tcPr>
            <w:tcW w:w="118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30,000</w:t>
            </w:r>
          </w:p>
        </w:tc>
        <w:tc>
          <w:tcPr>
            <w:tcW w:w="1151" w:type="dxa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ind w:right="18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120,000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ind w:right="18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30,000</w:t>
            </w:r>
          </w:p>
        </w:tc>
        <w:tc>
          <w:tcPr>
            <w:tcW w:w="245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首页1200*60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文章内页1000*60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（均三轮播）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2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新闻焦点图片</w:t>
            </w:r>
          </w:p>
        </w:tc>
        <w:tc>
          <w:tcPr>
            <w:tcW w:w="108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60,000</w:t>
            </w:r>
          </w:p>
        </w:tc>
        <w:tc>
          <w:tcPr>
            <w:tcW w:w="1080" w:type="dxa"/>
            <w:vAlign w:val="center"/>
          </w:tcPr>
          <w:p>
            <w:pPr>
              <w:ind w:right="9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-----</w:t>
            </w:r>
          </w:p>
        </w:tc>
        <w:tc>
          <w:tcPr>
            <w:tcW w:w="118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24,600</w:t>
            </w:r>
          </w:p>
        </w:tc>
        <w:tc>
          <w:tcPr>
            <w:tcW w:w="1151" w:type="dxa"/>
          </w:tcPr>
          <w:p>
            <w:pPr>
              <w:spacing w:line="720" w:lineRule="auto"/>
              <w:ind w:right="27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------</w:t>
            </w:r>
          </w:p>
        </w:tc>
        <w:tc>
          <w:tcPr>
            <w:tcW w:w="1094" w:type="dxa"/>
          </w:tcPr>
          <w:p>
            <w:pPr>
              <w:spacing w:line="720" w:lineRule="auto"/>
              <w:ind w:right="27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-----</w:t>
            </w:r>
          </w:p>
        </w:tc>
        <w:tc>
          <w:tcPr>
            <w:tcW w:w="245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首页740*370（轮播）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频道（按频道实际尺寸）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2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图片广告</w:t>
            </w:r>
          </w:p>
        </w:tc>
        <w:tc>
          <w:tcPr>
            <w:tcW w:w="108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18,000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72,000</w:t>
            </w:r>
          </w:p>
        </w:tc>
        <w:tc>
          <w:tcPr>
            <w:tcW w:w="118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7,500</w:t>
            </w:r>
          </w:p>
        </w:tc>
        <w:tc>
          <w:tcPr>
            <w:tcW w:w="1151" w:type="dxa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spacing w:line="600" w:lineRule="auto"/>
              <w:ind w:right="18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30,000</w:t>
            </w:r>
          </w:p>
          <w:p>
            <w:pPr>
              <w:ind w:right="540"/>
              <w:jc w:val="center"/>
              <w:rPr>
                <w:rFonts w:ascii="宋体" w:hAnsi="宋体"/>
              </w:rPr>
            </w:pPr>
          </w:p>
        </w:tc>
        <w:tc>
          <w:tcPr>
            <w:tcW w:w="1094" w:type="dxa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spacing w:line="600" w:lineRule="auto"/>
              <w:ind w:right="18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7,500</w:t>
            </w:r>
          </w:p>
          <w:p>
            <w:pPr>
              <w:ind w:right="540"/>
              <w:jc w:val="center"/>
              <w:rPr>
                <w:rFonts w:ascii="宋体" w:hAnsi="宋体"/>
              </w:rPr>
            </w:pPr>
          </w:p>
        </w:tc>
        <w:tc>
          <w:tcPr>
            <w:tcW w:w="245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首页290*80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文章页首屏200*60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文章页右侧300*100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（均3轮播）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2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导航条文字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连接</w:t>
            </w:r>
          </w:p>
        </w:tc>
        <w:tc>
          <w:tcPr>
            <w:tcW w:w="108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-------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63,000</w:t>
            </w:r>
          </w:p>
        </w:tc>
        <w:tc>
          <w:tcPr>
            <w:tcW w:w="118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-------</w:t>
            </w:r>
          </w:p>
        </w:tc>
        <w:tc>
          <w:tcPr>
            <w:tcW w:w="1151" w:type="dxa"/>
          </w:tcPr>
          <w:p>
            <w:pPr>
              <w:spacing w:line="6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-------</w:t>
            </w:r>
          </w:p>
        </w:tc>
        <w:tc>
          <w:tcPr>
            <w:tcW w:w="1094" w:type="dxa"/>
          </w:tcPr>
          <w:p>
            <w:pPr>
              <w:spacing w:line="6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-------</w:t>
            </w:r>
          </w:p>
        </w:tc>
        <w:tc>
          <w:tcPr>
            <w:tcW w:w="245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顶部导航条位置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整年合作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2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文字链接</w:t>
            </w:r>
          </w:p>
        </w:tc>
        <w:tc>
          <w:tcPr>
            <w:tcW w:w="1080" w:type="dxa"/>
            <w:vAlign w:val="center"/>
          </w:tcPr>
          <w:p>
            <w:pPr>
              <w:wordWrap w:val="0"/>
              <w:ind w:right="9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6,000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24,000</w:t>
            </w:r>
          </w:p>
        </w:tc>
        <w:tc>
          <w:tcPr>
            <w:tcW w:w="118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3,300</w:t>
            </w:r>
          </w:p>
        </w:tc>
        <w:tc>
          <w:tcPr>
            <w:tcW w:w="1151" w:type="dxa"/>
          </w:tcPr>
          <w:p>
            <w:pPr>
              <w:spacing w:line="6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13,200</w:t>
            </w:r>
          </w:p>
        </w:tc>
        <w:tc>
          <w:tcPr>
            <w:tcW w:w="1094" w:type="dxa"/>
          </w:tcPr>
          <w:p>
            <w:pPr>
              <w:spacing w:line="6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3,300</w:t>
            </w:r>
          </w:p>
        </w:tc>
        <w:tc>
          <w:tcPr>
            <w:tcW w:w="245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11个字的标题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2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下拉半屏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240,000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-------</w:t>
            </w:r>
          </w:p>
        </w:tc>
        <w:tc>
          <w:tcPr>
            <w:tcW w:w="118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60,000</w:t>
            </w:r>
          </w:p>
        </w:tc>
        <w:tc>
          <w:tcPr>
            <w:tcW w:w="1151" w:type="dxa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-------</w:t>
            </w:r>
          </w:p>
        </w:tc>
        <w:tc>
          <w:tcPr>
            <w:tcW w:w="1094" w:type="dxa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-------</w:t>
            </w:r>
          </w:p>
        </w:tc>
        <w:tc>
          <w:tcPr>
            <w:tcW w:w="245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1200*300（5秒）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2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富媒体</w:t>
            </w:r>
          </w:p>
        </w:tc>
        <w:tc>
          <w:tcPr>
            <w:tcW w:w="108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60,000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240,000</w:t>
            </w:r>
          </w:p>
        </w:tc>
        <w:tc>
          <w:tcPr>
            <w:tcW w:w="118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30,000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120,000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30,000</w:t>
            </w:r>
          </w:p>
        </w:tc>
        <w:tc>
          <w:tcPr>
            <w:tcW w:w="245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220*220（ 5秒）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2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竖幅广告</w:t>
            </w:r>
          </w:p>
        </w:tc>
        <w:tc>
          <w:tcPr>
            <w:tcW w:w="1080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39,000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156,000</w:t>
            </w:r>
          </w:p>
        </w:tc>
        <w:tc>
          <w:tcPr>
            <w:tcW w:w="1186" w:type="dxa"/>
            <w:vAlign w:val="center"/>
          </w:tcPr>
          <w:p>
            <w:pPr>
              <w:wordWrap w:val="0"/>
              <w:ind w:right="18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24,600</w:t>
            </w:r>
          </w:p>
        </w:tc>
        <w:tc>
          <w:tcPr>
            <w:tcW w:w="1151" w:type="dxa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98,400</w:t>
            </w:r>
          </w:p>
        </w:tc>
        <w:tc>
          <w:tcPr>
            <w:tcW w:w="1094" w:type="dxa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-------</w:t>
            </w:r>
          </w:p>
        </w:tc>
        <w:tc>
          <w:tcPr>
            <w:tcW w:w="245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20*300鼠标触碰后显示为100*300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2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栏目冠名</w:t>
            </w:r>
          </w:p>
        </w:tc>
        <w:tc>
          <w:tcPr>
            <w:tcW w:w="1080" w:type="dxa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341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首页首屏大标题左右角75万</w:t>
            </w:r>
            <w:r>
              <w:rPr>
                <w:rFonts w:hint="eastAsia" w:ascii="宋体" w:hAnsi="宋体"/>
                <w:b/>
              </w:rPr>
              <w:t>/</w:t>
            </w:r>
            <w:r>
              <w:rPr>
                <w:rFonts w:hint="eastAsia" w:ascii="宋体" w:hAnsi="宋体"/>
              </w:rPr>
              <w:t>年</w:t>
            </w:r>
          </w:p>
        </w:tc>
        <w:tc>
          <w:tcPr>
            <w:tcW w:w="3551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首页二屏及以下大标题50万</w:t>
            </w:r>
            <w:r>
              <w:rPr>
                <w:rFonts w:hint="eastAsia" w:ascii="宋体" w:hAnsi="宋体"/>
                <w:b/>
              </w:rPr>
              <w:t>/</w:t>
            </w:r>
            <w:r>
              <w:rPr>
                <w:rFonts w:hint="eastAsia" w:ascii="宋体" w:hAnsi="宋体"/>
              </w:rPr>
              <w:t>年</w:t>
            </w:r>
          </w:p>
        </w:tc>
      </w:tr>
    </w:tbl>
    <w:p>
      <w:pPr>
        <w:ind w:firstLine="1440" w:firstLineChars="800"/>
        <w:rPr>
          <w:rFonts w:eastAsia="黑体"/>
          <w:sz w:val="18"/>
          <w:szCs w:val="18"/>
        </w:rPr>
      </w:pPr>
    </w:p>
    <w:p>
      <w:pPr>
        <w:ind w:firstLine="1440" w:firstLineChars="800"/>
        <w:rPr>
          <w:rFonts w:eastAsia="黑体"/>
          <w:sz w:val="18"/>
          <w:szCs w:val="18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华 声 在 线 新 媒 体 刊 例 价 格 表 </w:t>
      </w:r>
    </w:p>
    <w:p>
      <w:pPr>
        <w:jc w:val="right"/>
        <w:rPr>
          <w:b/>
          <w:bCs/>
          <w:sz w:val="28"/>
          <w:szCs w:val="28"/>
        </w:rPr>
      </w:pPr>
      <w:r>
        <w:rPr>
          <w:rFonts w:hint="eastAsia" w:ascii="宋体" w:hAnsi="宋体" w:cs="宋体"/>
          <w:sz w:val="18"/>
          <w:szCs w:val="18"/>
        </w:rPr>
        <w:t>（单位：元）</w:t>
      </w:r>
    </w:p>
    <w:tbl>
      <w:tblPr>
        <w:tblStyle w:val="5"/>
        <w:tblpPr w:leftFromText="180" w:rightFromText="180" w:vertAnchor="text" w:horzAnchor="page" w:tblpX="1471" w:tblpY="447"/>
        <w:tblOverlap w:val="never"/>
        <w:tblW w:w="9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980"/>
        <w:gridCol w:w="1682"/>
        <w:gridCol w:w="1288"/>
        <w:gridCol w:w="1078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4" w:type="dxa"/>
            <w:shd w:val="clear" w:color="auto" w:fill="C7DAF1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980" w:type="dxa"/>
            <w:shd w:val="clear" w:color="auto" w:fill="C7DAF1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位置</w:t>
            </w:r>
          </w:p>
        </w:tc>
        <w:tc>
          <w:tcPr>
            <w:tcW w:w="1682" w:type="dxa"/>
            <w:shd w:val="clear" w:color="auto" w:fill="C7DAF1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形式</w:t>
            </w:r>
          </w:p>
        </w:tc>
        <w:tc>
          <w:tcPr>
            <w:tcW w:w="1288" w:type="dxa"/>
            <w:shd w:val="clear" w:color="auto" w:fill="C7DAF1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价格</w:t>
            </w:r>
          </w:p>
        </w:tc>
        <w:tc>
          <w:tcPr>
            <w:tcW w:w="1078" w:type="dxa"/>
            <w:shd w:val="clear" w:color="auto" w:fill="C7DAF1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图片格式/数量</w:t>
            </w:r>
          </w:p>
        </w:tc>
        <w:tc>
          <w:tcPr>
            <w:tcW w:w="2250" w:type="dxa"/>
            <w:shd w:val="clear" w:color="auto" w:fill="C7DAF1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图片像素/备注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4" w:type="dxa"/>
            <w:vMerge w:val="restart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华声在线微信公号</w:t>
            </w:r>
          </w:p>
        </w:tc>
        <w:tc>
          <w:tcPr>
            <w:tcW w:w="198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微信图文推送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多图文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头条</w:t>
            </w:r>
          </w:p>
        </w:tc>
        <w:tc>
          <w:tcPr>
            <w:tcW w:w="1682" w:type="dxa"/>
            <w:vMerge w:val="restart"/>
            <w:shd w:val="clear" w:color="auto" w:fill="auto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图片加标题，点击标题后进入文章页面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85000/条</w:t>
            </w:r>
          </w:p>
        </w:tc>
        <w:tc>
          <w:tcPr>
            <w:tcW w:w="107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shd w:val="clear" w:color="auto" w:fill="auto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以文字信息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4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微信图文推送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多图文第二条</w:t>
            </w:r>
          </w:p>
        </w:tc>
        <w:tc>
          <w:tcPr>
            <w:tcW w:w="1682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18000/条</w:t>
            </w:r>
          </w:p>
        </w:tc>
        <w:tc>
          <w:tcPr>
            <w:tcW w:w="107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4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微信图文推送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多图文3-N条</w:t>
            </w:r>
          </w:p>
        </w:tc>
        <w:tc>
          <w:tcPr>
            <w:tcW w:w="1682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10000/条</w:t>
            </w:r>
          </w:p>
        </w:tc>
        <w:tc>
          <w:tcPr>
            <w:tcW w:w="107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4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图文推送页，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页首广告</w:t>
            </w:r>
          </w:p>
        </w:tc>
        <w:tc>
          <w:tcPr>
            <w:tcW w:w="1682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图片广告，点击图片可进入指定网页</w:t>
            </w:r>
          </w:p>
        </w:tc>
        <w:tc>
          <w:tcPr>
            <w:tcW w:w="128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90000/月</w:t>
            </w:r>
          </w:p>
        </w:tc>
        <w:tc>
          <w:tcPr>
            <w:tcW w:w="107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PNG/JPG</w:t>
            </w:r>
          </w:p>
        </w:tc>
        <w:tc>
          <w:tcPr>
            <w:tcW w:w="225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600*180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4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图文推送页，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页尾广告</w:t>
            </w:r>
          </w:p>
        </w:tc>
        <w:tc>
          <w:tcPr>
            <w:tcW w:w="1682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图片广告，点击图片可进入指定网页</w:t>
            </w:r>
          </w:p>
        </w:tc>
        <w:tc>
          <w:tcPr>
            <w:tcW w:w="128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50000/月</w:t>
            </w:r>
          </w:p>
        </w:tc>
        <w:tc>
          <w:tcPr>
            <w:tcW w:w="107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PNG/JPG</w:t>
            </w:r>
          </w:p>
        </w:tc>
        <w:tc>
          <w:tcPr>
            <w:tcW w:w="225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600*180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254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微信菜单栏广告，底部菜单栏二级菜单</w:t>
            </w:r>
          </w:p>
        </w:tc>
        <w:tc>
          <w:tcPr>
            <w:tcW w:w="168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文字连接，点击链接可进入指定网页</w:t>
            </w:r>
          </w:p>
        </w:tc>
        <w:tc>
          <w:tcPr>
            <w:tcW w:w="128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3000/天</w:t>
            </w:r>
          </w:p>
        </w:tc>
        <w:tc>
          <w:tcPr>
            <w:tcW w:w="107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以文字信息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4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华声在线微博</w:t>
            </w:r>
          </w:p>
        </w:tc>
        <w:tc>
          <w:tcPr>
            <w:tcW w:w="198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文字+图片</w:t>
            </w:r>
          </w:p>
        </w:tc>
        <w:tc>
          <w:tcPr>
            <w:tcW w:w="128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6000/条</w:t>
            </w:r>
          </w:p>
        </w:tc>
        <w:tc>
          <w:tcPr>
            <w:tcW w:w="107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不含内容制作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华声在线视频号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15000/条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不含内容制作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华声在线抖音号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15000/条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不含内容制作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4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各平台分发号推广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华声在线头条号、百家号、企鹅号、搜狐号、人民号、B站、小红书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15000/条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不含内容制作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25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H5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图文类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90000/个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8P以内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</w:pPr>
            <w:r>
              <w:t xml:space="preserve">增加页面 </w:t>
            </w:r>
            <w:r>
              <w:rPr>
                <w:rFonts w:hint="eastAsia"/>
              </w:rPr>
              <w:t>以</w:t>
            </w:r>
            <w:r>
              <w:t>5000元</w:t>
            </w:r>
            <w:r>
              <w:rPr>
                <w:rFonts w:hint="eastAsia"/>
              </w:rPr>
              <w:t>/</w:t>
            </w:r>
            <w:r>
              <w:t>p加收</w:t>
            </w:r>
            <w:r>
              <w:rPr>
                <w:rFonts w:hint="eastAsia"/>
              </w:rPr>
              <w:t>费用（不打折）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游戏互动类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按定制的需求报价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手绘设计类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按定制的需求报价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25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长图解（海报）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图文类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30000/个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1幅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</w:pPr>
            <w:r>
              <w:t xml:space="preserve">增加页面 </w:t>
            </w:r>
            <w:r>
              <w:rPr>
                <w:rFonts w:hint="eastAsia"/>
              </w:rPr>
              <w:t>以</w:t>
            </w:r>
            <w:r>
              <w:t>5000元</w:t>
            </w:r>
            <w:r>
              <w:rPr>
                <w:rFonts w:hint="eastAsia"/>
              </w:rPr>
              <w:t>/</w:t>
            </w:r>
            <w:r>
              <w:t>p加收</w:t>
            </w:r>
            <w:r>
              <w:rPr>
                <w:rFonts w:hint="eastAsia"/>
              </w:rPr>
              <w:t>费用（不打折）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SVG海报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按定制的需求报价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漫画海报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按定制的需求报价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25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综合专题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美术、程序设计、框架搭建、内容填充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150000/个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模板专题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100000/个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图文直播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图片+文字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50000/个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若发生交通、食宿等成本根据实际发生另行结算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图文推送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图片+文字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1500/条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p>
      <w:pPr>
        <w:pStyle w:val="2"/>
      </w:pPr>
    </w:p>
    <w:p/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网 站 优 化SEO 刊 例 </w:t>
      </w:r>
      <w:r>
        <w:rPr>
          <w:rFonts w:hint="eastAsia" w:ascii="宋体" w:hAnsi="宋体" w:cs="宋体"/>
          <w:b/>
          <w:bCs/>
          <w:sz w:val="24"/>
          <w:szCs w:val="24"/>
        </w:rPr>
        <w:t>价 格 表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百度网站优化排名SEO报价(可选关键词)：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按网站优化服务类型报价（每月）：</w:t>
      </w:r>
    </w:p>
    <w:tbl>
      <w:tblPr>
        <w:tblStyle w:val="4"/>
        <w:tblW w:w="9593" w:type="dxa"/>
        <w:tblInd w:w="-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2520"/>
        <w:gridCol w:w="3844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服务类型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排名效果</w:t>
            </w:r>
            <w:r>
              <w:rPr>
                <w:b/>
                <w:bCs/>
                <w:sz w:val="24"/>
                <w:szCs w:val="24"/>
              </w:rPr>
              <w:t>[</w:t>
            </w:r>
            <w:r>
              <w:rPr>
                <w:rFonts w:hint="eastAsia"/>
                <w:b/>
                <w:bCs/>
                <w:sz w:val="24"/>
                <w:szCs w:val="24"/>
              </w:rPr>
              <w:t>除开竞价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rFonts w:hint="eastAsia"/>
                <w:b/>
                <w:bCs/>
                <w:sz w:val="24"/>
                <w:szCs w:val="24"/>
              </w:rPr>
              <w:t>自然排名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普及型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用户提供5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10个关键字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至少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个关键字百度左侧排名前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推广型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用户提供10</w:t>
            </w:r>
            <w:r>
              <w:rPr>
                <w:sz w:val="24"/>
                <w:szCs w:val="24"/>
              </w:rPr>
              <w:t>-15</w:t>
            </w:r>
            <w:r>
              <w:rPr>
                <w:rFonts w:hint="eastAsia"/>
                <w:sz w:val="24"/>
                <w:szCs w:val="24"/>
              </w:rPr>
              <w:t>个关键字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至少2个关键字排名前</w:t>
            </w: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位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其中一个前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专业型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用户提供</w:t>
            </w:r>
            <w:r>
              <w:rPr>
                <w:sz w:val="24"/>
                <w:szCs w:val="24"/>
              </w:rPr>
              <w:t>15-20</w:t>
            </w:r>
            <w:r>
              <w:rPr>
                <w:rFonts w:hint="eastAsia"/>
                <w:sz w:val="24"/>
                <w:szCs w:val="24"/>
              </w:rPr>
              <w:t>个关键字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至少4个关键字排名前</w:t>
            </w: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位，其中三个前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18" w:firstLineChars="49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说明</w:t>
            </w:r>
            <w:r>
              <w:rPr>
                <w:rFonts w:hint="eastAsia"/>
                <w:sz w:val="24"/>
                <w:szCs w:val="24"/>
              </w:rPr>
              <w:t>：以下情况左侧优化排名</w:t>
            </w:r>
            <w:r>
              <w:rPr>
                <w:sz w:val="24"/>
                <w:szCs w:val="24"/>
              </w:rPr>
              <w:t>seo</w:t>
            </w:r>
            <w:r>
              <w:rPr>
                <w:rFonts w:hint="eastAsia"/>
                <w:sz w:val="24"/>
                <w:szCs w:val="24"/>
              </w:rPr>
              <w:t>价格个案处理：</w:t>
            </w:r>
          </w:p>
          <w:p>
            <w:pPr>
              <w:ind w:firstLine="720" w:firstLineChars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  <w:r>
              <w:rPr>
                <w:rFonts w:hint="eastAsia"/>
                <w:sz w:val="24"/>
                <w:szCs w:val="24"/>
              </w:rPr>
              <w:t>关键词过热或相关性竞争过高。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ind w:firstLine="720" w:firstLineChars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  <w:r>
              <w:rPr>
                <w:rFonts w:hint="eastAsia"/>
                <w:sz w:val="24"/>
                <w:szCs w:val="24"/>
              </w:rPr>
              <w:t>要求的排名位置不包括在以上所列范围。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ind w:firstLine="720" w:firstLineChars="3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C)</w:t>
            </w:r>
            <w:r>
              <w:rPr>
                <w:rFonts w:hint="eastAsia"/>
                <w:sz w:val="24"/>
                <w:szCs w:val="24"/>
              </w:rPr>
              <w:t>客户其他的特殊要求，需要另行考虑左侧优化排名</w:t>
            </w:r>
            <w:r>
              <w:rPr>
                <w:sz w:val="24"/>
                <w:szCs w:val="24"/>
              </w:rPr>
              <w:t>SEO</w:t>
            </w:r>
            <w:r>
              <w:rPr>
                <w:rFonts w:hint="eastAsia"/>
                <w:sz w:val="24"/>
                <w:szCs w:val="24"/>
              </w:rPr>
              <w:t>报价的。</w:t>
            </w:r>
          </w:p>
        </w:tc>
      </w:tr>
    </w:tbl>
    <w:p>
      <w:pPr>
        <w:rPr>
          <w:sz w:val="18"/>
          <w:szCs w:val="18"/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pStyle w:val="2"/>
      </w:pPr>
    </w:p>
    <w:p>
      <w:pPr>
        <w:ind w:firstLine="1205" w:firstLineChars="500"/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华  声  论  坛  广  告  刊  例 价 格 表</w:t>
      </w:r>
    </w:p>
    <w:p>
      <w:pPr>
        <w:ind w:firstLine="840" w:firstLineChars="400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198120</wp:posOffset>
                </wp:positionV>
                <wp:extent cx="800100" cy="29718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广告位置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9pt;margin-top:15.6pt;height:23.4pt;width:63pt;z-index:251662336;mso-width-relative:page;mso-height-relative:page;" filled="f" stroked="f" coordsize="21600,21600" o:gfxdata="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LSf8BtUAAAAI&#10;AQAADwAAAAAAAAABACAAAAAiAAAAZHJzL2Rvd25yZXYueG1sUEsBAhQAFAAAAAgAh07iQL4ksyet&#10;AQAATwMAAA4AAAAAAAAAAQAgAAAAJA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广告位置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W w:w="9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5040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91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tl2br w:val="single" w:color="auto" w:sz="4" w:space="0"/>
            </w:tcBorders>
            <w:shd w:val="clear" w:color="auto" w:fill="DCE6F2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191770</wp:posOffset>
                      </wp:positionV>
                      <wp:extent cx="800100" cy="297180"/>
                      <wp:effectExtent l="0" t="0" r="0" b="0"/>
                      <wp:wrapNone/>
                      <wp:docPr id="46" name="文本框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广告形式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pt;margin-top:15.1pt;height:23.4pt;width:63pt;z-index:251661312;mso-width-relative:page;mso-height-relative:page;" filled="f" stroked="f" coordsize="21600,21600" o:gfxdata="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WdG+6tUAAAAI&#10;AQAADwAAAAAAAAABACAAAAAiAAAAZHJzL2Rvd25yZXYueG1sUEsBAhQAFAAAAAgAh07iQIpyC/Ot&#10;AQAATwMAAA4AAAAAAAAAAQAgAAAAJAEAAGRycy9lMm9Eb2MueG1sUEsFBgAAAAAGAAYAWQEAAEMF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广告形式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Borders>
              <w:top w:val="double" w:color="auto" w:sz="4" w:space="0"/>
            </w:tcBorders>
            <w:shd w:val="clear" w:color="auto" w:fill="DCE6F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价格</w:t>
            </w:r>
          </w:p>
        </w:tc>
        <w:tc>
          <w:tcPr>
            <w:tcW w:w="2741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shd w:val="clear" w:color="auto" w:fill="DCE6F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格式标准（广告格式按论坛页面实际尺寸）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9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论坛短消息</w:t>
            </w:r>
          </w:p>
          <w:p>
            <w:pPr>
              <w:jc w:val="center"/>
            </w:pPr>
            <w:r>
              <w:rPr>
                <w:rFonts w:hint="eastAsia"/>
              </w:rPr>
              <w:t>群发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60000元/次（文字）</w:t>
            </w:r>
          </w:p>
          <w:p>
            <w:pPr>
              <w:jc w:val="center"/>
            </w:pPr>
            <w:r>
              <w:rPr>
                <w:rFonts w:hint="eastAsia"/>
              </w:rPr>
              <w:t>120000元/次（文字+图片）</w:t>
            </w:r>
          </w:p>
        </w:tc>
        <w:tc>
          <w:tcPr>
            <w:tcW w:w="274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530万注册用户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9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全部论坛列表</w:t>
            </w:r>
          </w:p>
          <w:p>
            <w:pPr>
              <w:jc w:val="center"/>
            </w:pPr>
            <w:r>
              <w:rPr>
                <w:rFonts w:hint="eastAsia"/>
              </w:rPr>
              <w:t>总固顶</w:t>
            </w:r>
          </w:p>
        </w:tc>
        <w:tc>
          <w:tcPr>
            <w:tcW w:w="5040" w:type="dxa"/>
            <w:vAlign w:val="center"/>
          </w:tcPr>
          <w:p>
            <w:pPr>
              <w:wordWrap w:val="0"/>
              <w:jc w:val="center"/>
            </w:pPr>
            <w:r>
              <w:rPr>
                <w:rFonts w:hint="eastAsia"/>
              </w:rPr>
              <w:t>15000元/天</w:t>
            </w:r>
          </w:p>
        </w:tc>
        <w:tc>
          <w:tcPr>
            <w:tcW w:w="274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每次刊登时间不能超过3天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9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各分区</w:t>
            </w:r>
          </w:p>
          <w:p>
            <w:pPr>
              <w:jc w:val="center"/>
            </w:pPr>
            <w:r>
              <w:rPr>
                <w:rFonts w:hint="eastAsia"/>
              </w:rPr>
              <w:t>论坛列表固顶</w:t>
            </w:r>
          </w:p>
        </w:tc>
        <w:tc>
          <w:tcPr>
            <w:tcW w:w="5040" w:type="dxa"/>
            <w:vAlign w:val="center"/>
          </w:tcPr>
          <w:p>
            <w:pPr>
              <w:wordWrap w:val="0"/>
              <w:jc w:val="center"/>
            </w:pPr>
            <w:r>
              <w:rPr>
                <w:rFonts w:hint="eastAsia"/>
              </w:rPr>
              <w:t>9000元/天</w:t>
            </w:r>
          </w:p>
        </w:tc>
        <w:tc>
          <w:tcPr>
            <w:tcW w:w="274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每次刊登时间不能超过3天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9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单个论坛</w:t>
            </w:r>
          </w:p>
          <w:p>
            <w:pPr>
              <w:jc w:val="center"/>
            </w:pPr>
            <w:r>
              <w:rPr>
                <w:rFonts w:hint="eastAsia"/>
              </w:rPr>
              <w:t>列表总固顶</w:t>
            </w:r>
          </w:p>
        </w:tc>
        <w:tc>
          <w:tcPr>
            <w:tcW w:w="5040" w:type="dxa"/>
            <w:vAlign w:val="center"/>
          </w:tcPr>
          <w:p>
            <w:pPr>
              <w:wordWrap w:val="0"/>
              <w:jc w:val="center"/>
            </w:pPr>
            <w:r>
              <w:rPr>
                <w:rFonts w:hint="eastAsia"/>
              </w:rPr>
              <w:t>6000元/天</w:t>
            </w:r>
          </w:p>
        </w:tc>
        <w:tc>
          <w:tcPr>
            <w:tcW w:w="274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每次刊登时间不能超过3天</w:t>
            </w:r>
          </w:p>
        </w:tc>
      </w:tr>
    </w:tbl>
    <w:p>
      <w:pPr>
        <w:rPr>
          <w:sz w:val="18"/>
          <w:szCs w:val="18"/>
        </w:rPr>
      </w:pPr>
    </w:p>
    <w:p>
      <w:pPr>
        <w:widowControl/>
        <w:textAlignment w:val="center"/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>
      <w:pPr>
        <w:widowControl/>
        <w:jc w:val="center"/>
        <w:textAlignment w:val="center"/>
        <w:rPr>
          <w:rFonts w:ascii="宋体" w:hAnsi="宋体" w:cs="宋体"/>
          <w:b/>
          <w:bCs/>
          <w:color w:val="000000"/>
          <w:kern w:val="0"/>
          <w:sz w:val="24"/>
          <w:szCs w:val="24"/>
          <w:lang w:bidi="ar"/>
        </w:rPr>
      </w:pPr>
    </w:p>
    <w:p>
      <w:pPr>
        <w:widowControl/>
        <w:jc w:val="center"/>
        <w:textAlignment w:val="center"/>
        <w:rPr>
          <w:rFonts w:ascii="宋体" w:hAnsi="宋体" w:cs="宋体"/>
          <w:b/>
          <w:bCs/>
          <w:color w:val="000000"/>
          <w:kern w:val="0"/>
          <w:sz w:val="24"/>
          <w:szCs w:val="24"/>
          <w:lang w:bidi="ar"/>
        </w:rPr>
      </w:pPr>
    </w:p>
    <w:p>
      <w:pPr>
        <w:widowControl/>
        <w:textAlignment w:val="center"/>
        <w:rPr>
          <w:rFonts w:ascii="宋体" w:hAnsi="宋体" w:cs="宋体"/>
          <w:b/>
          <w:bCs/>
          <w:color w:val="000000"/>
          <w:kern w:val="0"/>
          <w:sz w:val="24"/>
          <w:szCs w:val="24"/>
          <w:lang w:bidi="ar"/>
        </w:rPr>
      </w:pPr>
    </w:p>
    <w:p>
      <w:pPr>
        <w:widowControl/>
        <w:jc w:val="center"/>
        <w:textAlignment w:val="center"/>
        <w:rPr>
          <w:rFonts w:ascii="宋体" w:hAnsi="宋体" w:cs="宋体"/>
          <w:b/>
          <w:bCs/>
          <w:color w:val="000000"/>
          <w:kern w:val="0"/>
          <w:sz w:val="24"/>
          <w:szCs w:val="24"/>
          <w:lang w:bidi="ar"/>
        </w:rPr>
      </w:pPr>
    </w:p>
    <w:p>
      <w:pPr>
        <w:widowControl/>
        <w:jc w:val="center"/>
        <w:textAlignment w:val="center"/>
        <w:rPr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bidi="ar"/>
        </w:rPr>
        <w:t>华 声 在 线 舆 情 服 务 刊 例 价 格 表</w:t>
      </w:r>
    </w:p>
    <w:p>
      <w:pPr>
        <w:rPr>
          <w:sz w:val="18"/>
          <w:szCs w:val="18"/>
        </w:rPr>
      </w:pPr>
    </w:p>
    <w:tbl>
      <w:tblPr>
        <w:tblStyle w:val="4"/>
        <w:tblW w:w="9523" w:type="dxa"/>
        <w:tblInd w:w="-3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1368"/>
        <w:gridCol w:w="2186"/>
        <w:gridCol w:w="1539"/>
        <w:gridCol w:w="2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3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舆情监测系统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（10万元/年）</w:t>
            </w:r>
          </w:p>
        </w:tc>
        <w:tc>
          <w:tcPr>
            <w:tcW w:w="6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1、量身打造舆情预警、监测系统，最多可布局100个关键字，开设5个方案模板；2.开放后台、自主查阅。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3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舆情监测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（20万元/年）</w:t>
            </w:r>
          </w:p>
        </w:tc>
        <w:tc>
          <w:tcPr>
            <w:tcW w:w="6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提供全年品牌监测、预警服务。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舆情培训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（15万元/次）</w:t>
            </w:r>
          </w:p>
        </w:tc>
        <w:tc>
          <w:tcPr>
            <w:tcW w:w="6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组织舆情培训活动一场，邀请专家授课。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DCE6F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舆情服务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舆情监测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DCE6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舆情报告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CE6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舆情预警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舆情培训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套餐一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100万/年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日报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套餐二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80万/年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周报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套餐三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60万/年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月报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套餐四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40万/年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季报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套餐五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24万/年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（出具年度舆情分析报告，包含舆情一览、总结、趋势研判和策略建议等）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套餐六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12万/次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专报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（针对单个舆情事件出具舆情总结、分析研判和策略）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rPr>
          <w:rFonts w:ascii="宋体" w:hAnsi="宋体"/>
          <w:b/>
          <w:sz w:val="24"/>
          <w:szCs w:val="24"/>
        </w:rPr>
      </w:pPr>
    </w:p>
    <w:p>
      <w:pPr>
        <w:jc w:val="center"/>
        <w:rPr>
          <w:rFonts w:ascii="宋体" w:hAnsi="宋体"/>
          <w:b/>
          <w:sz w:val="24"/>
          <w:szCs w:val="24"/>
        </w:rPr>
      </w:pPr>
    </w:p>
    <w:p>
      <w:pPr>
        <w:jc w:val="center"/>
        <w:rPr>
          <w:rFonts w:ascii="宋体" w:hAnsi="宋体"/>
          <w:b/>
          <w:sz w:val="24"/>
          <w:szCs w:val="24"/>
        </w:rPr>
      </w:pPr>
    </w:p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华 声 在 线 视 频 服 务 刊 例 价 格 表</w:t>
      </w:r>
    </w:p>
    <w:p>
      <w:pPr>
        <w:jc w:val="right"/>
        <w:rPr>
          <w:sz w:val="24"/>
        </w:rPr>
      </w:pPr>
      <w:r>
        <w:rPr>
          <w:rFonts w:hint="eastAsia" w:ascii="宋体" w:hAnsi="宋体" w:cs="宋体"/>
          <w:sz w:val="18"/>
          <w:szCs w:val="18"/>
        </w:rPr>
        <w:t>（单位：元）</w:t>
      </w:r>
    </w:p>
    <w:p>
      <w:pPr>
        <w:rPr>
          <w:rFonts w:ascii="宋体" w:hAnsi="宋体"/>
          <w:b/>
          <w:sz w:val="18"/>
          <w:szCs w:val="18"/>
        </w:rPr>
      </w:pPr>
    </w:p>
    <w:tbl>
      <w:tblPr>
        <w:tblStyle w:val="4"/>
        <w:tblW w:w="10457" w:type="dxa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335"/>
        <w:gridCol w:w="1701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6" w:type="dxa"/>
            <w:shd w:val="clear" w:color="auto" w:fill="DCE6F2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</w:p>
        </w:tc>
        <w:tc>
          <w:tcPr>
            <w:tcW w:w="1335" w:type="dxa"/>
            <w:tcBorders>
              <w:bottom w:val="single" w:color="auto" w:sz="4" w:space="0"/>
            </w:tcBorders>
            <w:shd w:val="clear" w:color="auto" w:fill="DCE6F2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类别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DCE6F2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价格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shd w:val="clear" w:color="auto" w:fill="DCE6F2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服务明细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26" w:type="dxa"/>
            <w:vMerge w:val="restart"/>
            <w:vAlign w:val="center"/>
          </w:tcPr>
          <w:p>
            <w:pPr>
              <w:ind w:firstLine="205" w:firstLineChars="98"/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直播</w:t>
            </w:r>
          </w:p>
        </w:tc>
        <w:tc>
          <w:tcPr>
            <w:tcW w:w="1335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单机位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ind w:firstLine="210" w:firstLineChars="100"/>
              <w:rPr>
                <w:rFonts w:ascii="宋体" w:hAnsi="宋体"/>
              </w:rPr>
            </w:pPr>
          </w:p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80000/场</w:t>
            </w:r>
          </w:p>
        </w:tc>
        <w:tc>
          <w:tcPr>
            <w:tcW w:w="6095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自有直播平台，一键链接全网，全网实时观看；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firstLine="205" w:firstLineChars="98"/>
              <w:jc w:val="center"/>
              <w:rPr>
                <w:rFonts w:ascii="宋体" w:hAnsi="宋体"/>
              </w:rPr>
            </w:pP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三机位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210" w:firstLineChars="100"/>
              <w:rPr>
                <w:rFonts w:ascii="宋体" w:hAnsi="宋体"/>
              </w:rPr>
            </w:pPr>
          </w:p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160000/场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210" w:firstLineChars="100"/>
              <w:rPr>
                <w:rFonts w:ascii="宋体" w:hAnsi="宋体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自有直播平台，一键链接全网，全网实时观看；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2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录播</w:t>
            </w: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四机位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64000/场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210" w:firstLineChars="100"/>
              <w:rPr>
                <w:rFonts w:ascii="宋体" w:hAnsi="宋体" w:cs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高清四机位、现场导播调度、后期制作输出；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26" w:type="dxa"/>
            <w:vMerge w:val="continue"/>
            <w:vAlign w:val="center"/>
          </w:tcPr>
          <w:p>
            <w:pPr>
              <w:ind w:firstLine="205" w:firstLineChars="98"/>
              <w:jc w:val="center"/>
              <w:rPr>
                <w:rFonts w:ascii="宋体" w:hAnsi="宋体"/>
              </w:rPr>
            </w:pPr>
          </w:p>
        </w:tc>
        <w:tc>
          <w:tcPr>
            <w:tcW w:w="1335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八机位</w:t>
            </w:r>
          </w:p>
        </w:tc>
        <w:tc>
          <w:tcPr>
            <w:tcW w:w="1701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160000/场</w:t>
            </w:r>
          </w:p>
        </w:tc>
        <w:tc>
          <w:tcPr>
            <w:tcW w:w="6095" w:type="dxa"/>
            <w:tcBorders>
              <w:top w:val="single" w:color="auto" w:sz="4" w:space="0"/>
            </w:tcBorders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高清六机位、双摇臂、led多媒体制作、现场导播调度、后期制作输出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26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视频产品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（制作周期：30个工作日）</w:t>
            </w:r>
          </w:p>
        </w:tc>
        <w:tc>
          <w:tcPr>
            <w:tcW w:w="1335" w:type="dxa"/>
            <w:vMerge w:val="restart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宣传片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32000/分钟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5分钟起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（2K标准）</w:t>
            </w:r>
          </w:p>
        </w:tc>
        <w:tc>
          <w:tcPr>
            <w:tcW w:w="6095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拍摄脚本撰写、现场拍摄、后期制作包干；全流程2K高清拍摄制作；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5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64000/分钟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5分钟起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（4K标准）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拍摄脚本撰写、现场拍摄、后期制作包干；全流程4K电影级拍摄制作；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汇报片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48000/分钟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10分钟起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（2K标准）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拍摄脚本撰写、现场拍摄、后期制作包干；全流程2K高清拍摄制作；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5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96000/分钟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10分钟起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（4K标准）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拍摄脚本撰写、现场拍摄、后期制作包干；全流程4K电影级拍摄制作；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微电影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80000/分钟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5分钟起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（2K标准）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拍摄剧本撰写、演员招募、场景搭建，现场拍摄，后期制作包干；全流程2K高清拍摄制作；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5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160000/分钟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5分钟起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（4K标准）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拍摄剧本撰写、演员招募、场景搭建，现场拍摄，后期制作包干；全流程4K电影级拍摄制作；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广告片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48000/秒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15秒起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（2K标准）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可视化分镜本制作、演员招募、场景搭建、现场拍摄、后期制作包干；全流程2K高清拍摄制作；主要用于在地面电视和视频网站上推广；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5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96000/秒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15秒起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（4K标准）</w:t>
            </w:r>
          </w:p>
        </w:tc>
        <w:tc>
          <w:tcPr>
            <w:tcW w:w="6095" w:type="dxa"/>
            <w:tcBorders>
              <w:top w:val="single" w:color="auto" w:sz="4" w:space="0"/>
            </w:tcBorders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可视化分镜本制作、演员招募、场景搭建、现场拍摄、后期制作包干；全流程4K电影级拍摄制作；主要用于在上星频道和视频网站上推广；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26" w:type="dxa"/>
            <w:vMerge w:val="restart"/>
            <w:vAlign w:val="center"/>
          </w:tcPr>
          <w:p>
            <w:pPr>
              <w:ind w:firstLine="315" w:firstLineChars="150"/>
              <w:jc w:val="center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访谈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（制作周期：15个工作日）</w:t>
            </w:r>
          </w:p>
        </w:tc>
        <w:tc>
          <w:tcPr>
            <w:tcW w:w="1335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现场访谈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32000/场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80000/天</w:t>
            </w:r>
          </w:p>
        </w:tc>
        <w:tc>
          <w:tcPr>
            <w:tcW w:w="6095" w:type="dxa"/>
            <w:tcBorders>
              <w:bottom w:val="single" w:color="auto" w:sz="4" w:space="0"/>
            </w:tcBorders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shd w:val="clear" w:color="auto" w:fill="FFFFFF"/>
              </w:rPr>
              <w:t>访谈场地布置，访谈设备使用，双机位一导播，提供专业摄像师、导演和主持人。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26" w:type="dxa"/>
            <w:vMerge w:val="continue"/>
          </w:tcPr>
          <w:p>
            <w:pPr>
              <w:ind w:firstLine="315" w:firstLineChars="150"/>
              <w:rPr>
                <w:rFonts w:ascii="宋体" w:hAnsi="宋体"/>
              </w:rPr>
            </w:pP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演播室访谈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48000/场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96000/天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华声在线200平米演播室提供，三机位一导播，</w:t>
            </w:r>
            <w:r>
              <w:rPr>
                <w:rFonts w:hint="eastAsia" w:ascii="宋体" w:hAnsi="宋体"/>
                <w:color w:val="000000"/>
                <w:shd w:val="clear" w:color="auto" w:fill="FFFFFF"/>
              </w:rPr>
              <w:t>提供专业摄像师、导演和主持人。</w:t>
            </w:r>
          </w:p>
        </w:tc>
      </w:tr>
    </w:tbl>
    <w:p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华声在线刊例产品说明书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华声在线服务主要包括网站广告宣传服务、内容宣传服务、微博微信及新媒体宣传服务、SEO优化服务、舆情服务及视频服务。现就各服务板块进行说明：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一、网站广告宣传服务</w:t>
      </w: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    （一）网站首页广告宣传服务</w:t>
      </w:r>
    </w:p>
    <w:p>
      <w:pPr>
        <w:spacing w:line="360" w:lineRule="auto"/>
        <w:ind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华声在线新闻网站首页广告类型分为短通栏、长通栏、新闻焦点图片、图片广告、导航条文字链接、文字链接、下拉半屏、富媒体、竖幅广告。具体分布如下图所示：</w:t>
      </w:r>
    </w:p>
    <w:p>
      <w:pPr>
        <w:spacing w:line="360" w:lineRule="auto"/>
        <w:ind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272405" cy="4030345"/>
            <wp:effectExtent l="0" t="0" r="4445" b="8255"/>
            <wp:docPr id="1" name="图片 1" descr="323b05b84a3a36e01bb8afdbeadeb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23b05b84a3a36e01bb8afdbeadeb5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03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    1.短通栏广告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短通栏分布在网站首页各市州频道、分子频道头条区下端，尺寸为900*80，按周、按月收费。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    2.长通栏广告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长通栏分布在网站首页“华声在线”企业logo和各市州频道、分子频道头条区的上端，尺寸为1200*60，按周、按月收费。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3.新闻焦点图片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新闻焦点图片分布在网站首页新闻头条的下端，湖南要闻的右端，展示方式为轮播，尺寸为740*370，按周收费。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4.图片广告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图片广告分布在网站首页短通栏广告的右侧，尺寸为290*80，按周、按月收费。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5.导航条文字链接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导航条文字链接分布在网站首页导航条位置，市州频道、各分子频道处，按年收费。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6.文字链接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文字链接分布在首页新闻标题处偏下的位置，11个字左右。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7.下拉半屏广告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下拉半屏分布在网站首页的最顶端，半屏状态可持续5秒，尺寸为1200*300，可按天投放（每次最多投放一周，第二次投放需间隔两周以上）。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8.富媒体广告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富媒体广告分布在网站首页右下角位置，以弹窗形式呈现，可持续5秒，尺寸为220*220，按周、按月收费。 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9.竖幅广告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竖幅广告分布在网站首页两侧位置，此刊例价是一侧的价格，如左右两侧都需投放，则按2倍的价格来计算，尺寸为20*300鼠标碰触后显示为100*300，按周、按月收费。</w:t>
      </w:r>
    </w:p>
    <w:p>
      <w:pPr>
        <w:spacing w:line="48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</w:rPr>
        <w:t>（二）频道首页广告宣传服务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频道首页广告类型分为长通栏和焦点图片。具体分布如下图所示：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084445" cy="2941320"/>
            <wp:effectExtent l="0" t="0" r="1905" b="11430"/>
            <wp:docPr id="2" name="图片 2" descr="7db532aca2ae42425df2537e98f3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db532aca2ae42425df2537e98f377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4445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b/>
          <w:bCs/>
          <w:sz w:val="24"/>
          <w:szCs w:val="24"/>
        </w:rPr>
        <w:t xml:space="preserve"> 1.长通栏广告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长通栏分布在频道首页栏目的上端或中间，尺寸为1200*90，按周、按月收费。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b/>
          <w:bCs/>
          <w:sz w:val="24"/>
          <w:szCs w:val="24"/>
        </w:rPr>
        <w:t xml:space="preserve"> 2.焦点图片广告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焦点图片分布在频道头条的左端，尺寸为6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sz w:val="24"/>
          <w:szCs w:val="24"/>
        </w:rPr>
        <w:t>*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35</w:t>
      </w:r>
      <w:r>
        <w:rPr>
          <w:rFonts w:hint="eastAsia" w:ascii="宋体" w:hAnsi="宋体" w:cs="宋体"/>
          <w:sz w:val="24"/>
          <w:szCs w:val="24"/>
        </w:rPr>
        <w:t>0，按周、按月收费。</w:t>
      </w: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华声在线新媒体服务</w:t>
      </w:r>
    </w:p>
    <w:p>
      <w:pPr>
        <w:spacing w:line="360" w:lineRule="auto"/>
        <w:ind w:firstLine="480" w:firstLineChars="200"/>
      </w:pPr>
      <w:r>
        <w:rPr>
          <w:rFonts w:hint="eastAsia" w:ascii="宋体" w:hAnsi="宋体" w:cs="宋体"/>
          <w:sz w:val="24"/>
          <w:szCs w:val="24"/>
        </w:rPr>
        <w:t>华声在线不断推出创新产品。目前，华声在线新媒体服务产品包括微信、微博、H5、图解、专题、图文直播、视频号推广等，形成文、图、视、版、融，类型丰富的全媒体产品体系。</w:t>
      </w:r>
    </w:p>
    <w:p>
      <w:pPr>
        <w:spacing w:line="360" w:lineRule="auto"/>
        <w:ind w:firstLine="64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（一）华声在线官方微信公众号宣传服务</w:t>
      </w:r>
    </w:p>
    <w:p>
      <w:pPr>
        <w:spacing w:line="360" w:lineRule="auto"/>
        <w:ind w:firstLine="64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1.图文推送</w:t>
      </w:r>
    </w:p>
    <w:p>
      <w:pPr>
        <w:spacing w:line="360" w:lineRule="auto"/>
        <w:ind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华声在线官方微信公众号拥有40万的粉丝量，图文推送位于华声在线微信公众号推送页面，以文字信息为主，用户可根据自己的需求选择在多图文第二条或者第三-N条位置发布信息，不同位置的图文推送价格不同，具体可见下图：</w:t>
      </w:r>
    </w:p>
    <w:p>
      <w:pPr>
        <w:spacing w:line="360" w:lineRule="auto"/>
        <w:ind w:firstLine="640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2399665" cy="4009390"/>
            <wp:effectExtent l="0" t="0" r="635" b="10160"/>
            <wp:docPr id="3" name="图片 3" descr="e7986fa64695e468a019ab2157768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7986fa64695e468a019ab2157768f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400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2.页首广告</w:t>
      </w:r>
    </w:p>
    <w:p>
      <w:pPr>
        <w:spacing w:line="360" w:lineRule="auto"/>
        <w:ind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页首广告位于华声在线微信公众号文章内容页面的顶端，以图片信息为主，尺寸为600*180，按月收费。具体可见下图：</w:t>
      </w:r>
    </w:p>
    <w:p>
      <w:pPr>
        <w:spacing w:line="360" w:lineRule="auto"/>
        <w:ind w:firstLine="640"/>
        <w:jc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drawing>
          <wp:inline distT="0" distB="0" distL="114300" distR="114300">
            <wp:extent cx="2644775" cy="3562350"/>
            <wp:effectExtent l="0" t="0" r="3175" b="0"/>
            <wp:docPr id="106" name="图片 106" descr="页首广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 descr="页首广告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ind w:firstLine="64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3.页尾广告</w:t>
      </w:r>
    </w:p>
    <w:p>
      <w:pPr>
        <w:spacing w:line="360" w:lineRule="auto"/>
        <w:ind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页尾广告位于华声在线微信公众号文章内容页面的底端，以图片信息为主，尺寸为600*180，按月收费。具体可见下图：</w:t>
      </w:r>
    </w:p>
    <w:p>
      <w:pPr>
        <w:spacing w:line="360" w:lineRule="auto"/>
        <w:ind w:firstLine="640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2326005" cy="3131820"/>
            <wp:effectExtent l="0" t="0" r="17145" b="11430"/>
            <wp:docPr id="4" name="图片 4" descr="61ba92046cdcdaaa82494b2d1520f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1ba92046cdcdaaa82494b2d1520f7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（二）华声在线官方新浪微博宣传服务</w:t>
      </w:r>
    </w:p>
    <w:p>
      <w:pPr>
        <w:spacing w:line="360" w:lineRule="auto"/>
        <w:ind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华声在线官方新浪微博拥有18.1万的粉丝量，可为用户提供微博营销服务，按条收费。具体可见下图：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drawing>
          <wp:inline distT="0" distB="0" distL="114300" distR="114300">
            <wp:extent cx="1731645" cy="3025775"/>
            <wp:effectExtent l="0" t="0" r="1905" b="3175"/>
            <wp:docPr id="108" name="图片 108" descr="微博广告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 descr="微博广告 (2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（三）H5产品</w:t>
      </w:r>
    </w:p>
    <w:p>
      <w:pPr>
        <w:spacing w:line="360" w:lineRule="auto"/>
        <w:ind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华声在线H5产品是集图片、文本、视频、动画、声音要素为一体的交互性传播媒体，制作周期约为一周。如需提供原创拍摄等内容，则根据尺寸、难易程度、篇幅数量来定价。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（四）图解产品</w:t>
      </w:r>
    </w:p>
    <w:p>
      <w:pPr>
        <w:spacing w:line="360" w:lineRule="auto"/>
        <w:ind w:firstLine="480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华声在线图解产品是一种全新的新闻可视化报道方式,主要包括图解、海报、SVG海报、漫画海报等形式。图解产品以形象化、艺术化手法将政策、数据、信息等内容按照一定逻辑思维进行分解并整合,以简洁清晰、直观易懂的图示传播给受众。制作周期根据作品难易程度来决定，如需提供原创漫画内容或原创拍摄类海报，则根据手绘图片尺寸、设计制作难易程度、拍摄难易程度、素材收集难易程度以及产生的相应的成本来定价。</w:t>
      </w:r>
    </w:p>
    <w:p>
      <w:pPr>
        <w:spacing w:line="360" w:lineRule="auto"/>
        <w:ind w:firstLine="481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（五）专题产品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华声在线网站专题是集文字、图片、视频、H5等内容于一体的多媒体产品，制作周期约为10个工作日（模板专题制作周期约为1-2个工作日），后续可根据需要持续更新专题。华声在线提供美术设计、程序设计、后期维护、编辑传稿上稿等服务，如有内容需要外采、拍摄，因此产生的交通、食宿等成本费用另算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（六）图文直播产品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以图文直播方式，对新闻发布会做全方位实时采访报道，利用多元化的新媒体手段多角度进行宣传。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 xml:space="preserve">   （七）视频号、抖音号、分发号推广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为让受众可以更加快速、生动、直观地了解信息资讯，华声在线提供视频号、抖音号、分发号的推广服务。</w:t>
      </w:r>
    </w:p>
    <w:p>
      <w:pPr>
        <w:pStyle w:val="2"/>
        <w:numPr>
          <w:ilvl w:val="0"/>
          <w:numId w:val="2"/>
        </w:numPr>
        <w:spacing w:line="240" w:lineRule="auto"/>
        <w:ind w:firstLine="482" w:firstLineChars="200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网站图文推送</w:t>
      </w:r>
    </w:p>
    <w:p>
      <w:pPr>
        <w:rPr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hint="eastAsia"/>
          <w:sz w:val="24"/>
          <w:szCs w:val="24"/>
        </w:rPr>
        <w:t xml:space="preserve">  以图片加文字的形式，对产品或企业进行宣传推广。</w:t>
      </w: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四、网站SEO优化服务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华声SEO（Searching Engine Optimization），即搜索引擎优化。技术业内领先，为目标网站提供生态式的自我营销解决方案，让目标网站在行业内占据领先地位，从而获得品牌效益。目前，华声在线可提供网络营销培训和网站SEO优化服务。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</w:rPr>
        <w:t xml:space="preserve">  （一）网络营销培训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网络营销培训主要分为SEO基础指导培训、SEO关键词培训、关键词经验分享、微博培训、微信培训、SEM培训、营销型网站培训、网站客服系统培训、网站编辑内容培训。</w:t>
      </w: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    （二）网站SEO优化服务</w:t>
      </w:r>
    </w:p>
    <w:p>
      <w:pPr>
        <w:spacing w:line="360" w:lineRule="auto"/>
        <w:ind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网站SEO优化服务主要分为普及型、推广型和专业型。</w:t>
      </w:r>
    </w:p>
    <w:p>
      <w:pPr>
        <w:spacing w:line="360" w:lineRule="auto"/>
        <w:ind w:firstLine="64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1.普及型</w:t>
      </w:r>
    </w:p>
    <w:p>
      <w:pPr>
        <w:spacing w:line="360" w:lineRule="auto"/>
        <w:ind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普及型的站内优化服务包括指导设计网页、关键词布局、网站内容规划及建设、解决死锁问题、进行流量监控、Apache日志分析、外链建设、搜索引擎周边产品管理等内容；站内优化服务需要用户提供5-10个关键词，可实现1个关键词百度左侧排名前10位。普及型的百度搜索引擎负面信息处理方面可做到百度前1页无不良信息达90%（无恶意攻击发布前提下）。</w:t>
      </w:r>
    </w:p>
    <w:p>
      <w:pPr>
        <w:spacing w:line="360" w:lineRule="auto"/>
        <w:ind w:firstLine="64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2.推广型</w:t>
      </w:r>
    </w:p>
    <w:p>
      <w:pPr>
        <w:spacing w:line="360" w:lineRule="auto"/>
        <w:ind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推广型的站内优化服务包括指导设计网页、关键词布局、网站内容规划及建设、解决死锁问题、进行流量监控、Apache日志分析、外链建设、搜索引擎周边产品管理等内容；站内优化服务需要用户提供10-15个关键词，可实现2个关键词百度左侧排名前20位，其中1个前10位。推广型的百度搜索引擎负面信息处理方面可做到百度前2页无不良信息达90%（无恶意攻击发布前提下）。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 xml:space="preserve">   3.专业型</w:t>
      </w:r>
    </w:p>
    <w:p>
      <w:pPr>
        <w:spacing w:line="360" w:lineRule="auto"/>
        <w:ind w:firstLine="6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专业型的站内优化服务包括指导设计网页、关键词布局、网站内容规划及建设、解决死锁问题、进行流量监控、Apache日志分析、外链建设、搜索引擎周边产品管理等内容；站内优化服务需要用户提供15-20个关键词，可实现4个关键词百度左侧排名前20位，其中2个前10位。专业型的百度搜索引擎负面信息处理方面可做到百度前3页无不良信息达90%（无恶意攻击发布前提下）。</w:t>
      </w:r>
    </w:p>
    <w:p>
      <w:pPr>
        <w:spacing w:line="360" w:lineRule="auto"/>
        <w:ind w:firstLine="640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五、舆情服务产品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华声在线舆情服务产品主要包括搭建舆情监测系统、舆情监测、渠道整合、舆情培训、情景演练等内容。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（一）搭建舆情监测系统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华声在线搭建舆情监测专项分析系统，按照用户提供的关键词进行系统布局，最多可布局100个关键词，开设5个方案模板。依托湖南日报中央厨房舆情监测系统，对用户网络信息展开全面监测，后台为开放模式，可自主查阅。监测范围涵盖20000多家网站、3000多家论坛博客、1000多家报刊、1000多家媒体客户端、主流微博、微信公众号、小红书、知乎、抖音、哔哩哔哩等图文和视频网站。该服务按年收费。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114300" distR="114300">
            <wp:extent cx="5270500" cy="2099310"/>
            <wp:effectExtent l="0" t="0" r="6350" b="15240"/>
            <wp:docPr id="109" name="图片 109" descr="1660192172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 descr="166019217237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b/>
          <w:bCs/>
          <w:sz w:val="24"/>
          <w:szCs w:val="24"/>
        </w:rPr>
        <w:t>（二）舆情监测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提供全年品牌监测、预警服务。依托华声在线舆情中心专业性团队和资深舆情分析师，按照用户要求收集其新闻报道、领导信息、问题投诉、敏感信息等，对舆情信息进行梳理汇总，对舆情阶段性特征、热点话题、传播渠道进行定量分析，出具专业的月报、季报、年度报告，为用户决策提供参考，</w:t>
      </w:r>
      <w:r>
        <w:rPr>
          <w:rFonts w:hint="eastAsia" w:ascii="宋体" w:hAnsi="宋体" w:cs="宋体"/>
          <w:b/>
          <w:bCs/>
          <w:sz w:val="24"/>
          <w:szCs w:val="24"/>
        </w:rPr>
        <w:t>该服务按年收费</w:t>
      </w:r>
      <w:r>
        <w:rPr>
          <w:rFonts w:hint="eastAsia" w:ascii="宋体" w:hAnsi="宋体" w:cs="宋体"/>
          <w:sz w:val="24"/>
          <w:szCs w:val="24"/>
        </w:rPr>
        <w:t>。此外，可连续监看重大负面敏感事件发展情况，出具舆情事件专报，及时掌握舆论风向、网友讨论焦点、媒体关注重点，为切实维护用户声誉提供有效支撑，</w:t>
      </w:r>
      <w:r>
        <w:rPr>
          <w:rFonts w:hint="eastAsia" w:ascii="宋体" w:hAnsi="宋体" w:cs="宋体"/>
          <w:b/>
          <w:bCs/>
          <w:sz w:val="24"/>
          <w:szCs w:val="24"/>
        </w:rPr>
        <w:t>该服务可按次收费，也可以签订年框协议。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（三）渠道整合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利用党报党网党端的权威平台，及时澄清事实、消除误会，并借助2600万粉丝群体，通过新闻评论与微博、微信相结合的方式，帮助用户对网络负面情绪进行有序引导，策划正面向上的主题报道，有效化解舆情，实现转危为机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（四）舆情培训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可根据用户要求，对企业所属分支机构新闻发言人、二级机构办公室、新闻宣传负责人，邀请省内知名舆情分析师开展舆情专项培训，用通俗易懂的案例分析，了解相关事件的舆情特点及风险沟通，掌握舆情走向、引导、风险规避的基本做法，提升合作单位运用媒体、沟通媒体、舆情应对和处理的能力。该服务按次收费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（五）情景演练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可应用户要求，组织企业所属分支机构新闻发言人、二级机构办公室、新闻宣传负责人开展声誉风险情景模拟及突发事件演练，设置“事件发生、舆情预判、媒体发酵、舆情处置”等舆情事件全流程场景再现演练。演练结束后，由舆情专家对进行现场点评，并提出了演练中存在的问题并给出改进措施、处置建议。该服务按次收费。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六、视频服务产品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华声在线视频服务产品包括直播、录播、视频产品、访谈等内容。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（一）直播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华声在线直播分为单机位直播和三机位直播。均可在自有直播平台上播放，可一键链接全网，实现全网实时观看。该服务按场次收费。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（二）录播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华声在线录播分为四机位录播和八机位录播。四机位录播包含高清四机位、现场导播调度、后期制作输出等服务项；八机位录播包含高清六机位、双摇臂、LED多媒体制作、现场导播调度、后期制作输出等服务项。该服务按场次收费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（三）视频产品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华声在线视频产品包含宣传片、汇报片、微电影、广告片等内容。以上视频均可采用2K标准和4K标准进行拍摄。2K标准为全流程2K高清拍摄制作，4K标准为流程4K电影级拍摄制作。不同标准的视频制作定价不同。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1.宣传片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专业撰写企业宣传文案、分镜头稿本完美演绎企业内涵，展示企业风采。广播级高清设备拍摄、高清后期编辑制作、合成特效、音乐制作、成带合成等全系列流程。宣传片视频时长从5分钟起，按分钟收费。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2.汇报片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撰写脚本，广播级高清设备拍摄、高清后期编辑制作、合成特效、音乐制作、成带合成等全系列流程。汇报片视频时长从10分钟起，按分钟收费。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3.微电影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分镜头剧本撰写、演员招聘、场景搭建、影视化妆、广播级高清设备拍摄、高清后期编辑制作、合成特效、音乐制作、成带合成等全系列流程。微电影视频时长从5分钟起，按分钟收费。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4.广告片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含文案创意、可视化分镜本制作、剧本撰写、演员招募、场景搭建、广播级高清设备拍摄、高清后期编辑制作、合成特效、音乐制作、成带合成等全系列流程。其中，2K标准广告片主要用于地面电视和视频网站上推广；4K标准广告片主要用于上星频道和视频网站上推广。广告片视频时长从15秒起，按秒收费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（四）访谈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华声在线访谈产品包含现场访谈和演播室访谈。访谈类产品可按场次或实际天数进行收费，用户可根据自己的需求选择收费标准。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1.现场访谈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布置访谈场地，配有双机位一导播，以及专业的访谈设备，提供专业摄像师、导演和主持人，负责后期视频制作包干。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2.演播室访谈</w:t>
      </w:r>
    </w:p>
    <w:p>
      <w:pPr>
        <w:spacing w:line="360" w:lineRule="auto"/>
        <w:ind w:firstLine="480" w:firstLineChars="200"/>
      </w:pPr>
      <w:r>
        <w:rPr>
          <w:rFonts w:hint="eastAsia" w:ascii="宋体" w:hAnsi="宋体" w:cs="宋体"/>
          <w:sz w:val="24"/>
          <w:szCs w:val="24"/>
        </w:rPr>
        <w:t>提供华声在线200平米演播室，配有三机位一导播，以及专业的灯光音响系统，提供专业摄像师、导演和主持人，负责后期视频制作包干。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right"/>
        <w:rPr>
          <w:rFonts w:ascii="宋体" w:hAnsi="宋体" w:cs="宋体"/>
          <w:sz w:val="24"/>
          <w:szCs w:val="24"/>
        </w:rPr>
      </w:pPr>
    </w:p>
    <w:p>
      <w:pPr>
        <w:pStyle w:val="3"/>
      </w:pP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1E31B4"/>
    <w:multiLevelType w:val="singleLevel"/>
    <w:tmpl w:val="E01E31B4"/>
    <w:lvl w:ilvl="0" w:tentative="0">
      <w:start w:val="8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1271C97"/>
    <w:multiLevelType w:val="singleLevel"/>
    <w:tmpl w:val="01271C9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xOWRkMzBiNTZhODkyZTlkOGRkYWMxNjI4YmU3NWMifQ=="/>
  </w:docVars>
  <w:rsids>
    <w:rsidRoot w:val="00000000"/>
    <w:rsid w:val="030F79E8"/>
    <w:rsid w:val="31DC3D64"/>
    <w:rsid w:val="52663605"/>
    <w:rsid w:val="5D8076E2"/>
    <w:rsid w:val="6D5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0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rFonts w:ascii="宋体" w:hAnsi="宋体" w:eastAsia="Calibri"/>
      <w:sz w:val="28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6318</Words>
  <Characters>7145</Characters>
  <Lines>0</Lines>
  <Paragraphs>0</Paragraphs>
  <TotalTime>19</TotalTime>
  <ScaleCrop>false</ScaleCrop>
  <LinksUpToDate>false</LinksUpToDate>
  <CharactersWithSpaces>7369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2023-02-10T00:56:00Z</dcterms:created>
  <dc:creator>voc-lihuis</dc:creator>
  <cp:lastModifiedBy>JULY</cp:lastModifiedBy>
  <dcterms:modified xsi:type="dcterms:W3CDTF">2023-02-22T07:34:15Z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3195CE422A31485991E51280102A77B8</vt:lpwstr>
  </property>
</Properties>
</file>